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bookmarkStart w:id="0" w:name="_GoBack"/>
      <w:bookmarkEnd w:id="0"/>
      <w:r>
        <w:rPr>
          <w:rFonts w:ascii="Calibri" w:hAnsi="Calibri" w:cs="Calibri"/>
          <w:b/>
          <w:bCs/>
          <w:color w:val="000000"/>
          <w:sz w:val="32"/>
          <w:szCs w:val="32"/>
          <w:u w:val="single"/>
        </w:rPr>
        <w:t>Für Bühnen im Ländlichen Raum – „LANDLUFT 2.0“ des BDAT</w:t>
      </w:r>
      <w:r>
        <w:rPr>
          <w:rStyle w:val="eop"/>
          <w:rFonts w:ascii="Calibri" w:hAnsi="Calibri"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w:t>
      </w:r>
      <w:r>
        <w:rPr>
          <w:rFonts w:ascii="Calibri" w:hAnsi="Calibri" w:cs="Calibri"/>
          <w:color w:val="000000"/>
          <w:sz w:val="22"/>
          <w:szCs w:val="22"/>
        </w:rPr>
        <w:t>Landluft 2.0_ Vernetzungsprojekt mit innovativen Impulsen  </w:t>
      </w:r>
      <w:r>
        <w:rPr>
          <w:rFonts w:ascii="Calibri" w:hAnsi="Calibri" w:cs="Calibri"/>
          <w:color w:val="000000"/>
          <w:sz w:val="22"/>
          <w:szCs w:val="22"/>
        </w:rPr>
        <w:br/>
        <w:t>für Amateurtheaterbühnen im ländlichen Raum“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normaltextrun"/>
          <w:rFonts w:ascii="Helvetica" w:hAnsi="Helvetica" w:cs="Calibri"/>
          <w:color w:val="000000"/>
          <w:sz w:val="32"/>
          <w:szCs w:val="32"/>
        </w:rPr>
        <w:t>SUCHT</w:t>
      </w:r>
      <w:r>
        <w:rPr>
          <w:rStyle w:val="eop"/>
          <w:rFonts w:ascii="Helvetica" w:hAnsi="Helvetica" w:cs="Calibri"/>
          <w:color w:val="000000"/>
          <w:sz w:val="32"/>
          <w:szCs w:val="3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normaltextrun"/>
          <w:rFonts w:ascii="Helvetica" w:hAnsi="Helvetica" w:cs="Calibri"/>
          <w:color w:val="000000"/>
          <w:sz w:val="32"/>
          <w:szCs w:val="32"/>
        </w:rPr>
        <w:t>AMATEURTHEATERBÜHNEN </w:t>
      </w:r>
      <w:r>
        <w:rPr>
          <w:rStyle w:val="eop"/>
          <w:rFonts w:ascii="Helvetica" w:hAnsi="Helvetica" w:cs="Calibri"/>
          <w:color w:val="000000"/>
          <w:sz w:val="32"/>
          <w:szCs w:val="3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normaltextrun"/>
          <w:rFonts w:ascii="Helvetica" w:hAnsi="Helvetica" w:cs="Calibri"/>
          <w:color w:val="000000"/>
          <w:sz w:val="32"/>
          <w:szCs w:val="32"/>
        </w:rPr>
        <w:t>AUS DEM </w:t>
      </w:r>
      <w:r>
        <w:rPr>
          <w:rStyle w:val="eop"/>
          <w:rFonts w:ascii="Helvetica" w:hAnsi="Helvetica" w:cs="Calibri"/>
          <w:color w:val="000000"/>
          <w:sz w:val="32"/>
          <w:szCs w:val="3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normaltextrun"/>
          <w:rFonts w:ascii="Helvetica" w:hAnsi="Helvetica" w:cs="Calibri"/>
          <w:color w:val="000000"/>
          <w:sz w:val="32"/>
          <w:szCs w:val="32"/>
        </w:rPr>
        <w:t>LÄNDLICHEN RAUM </w:t>
      </w:r>
      <w:r>
        <w:rPr>
          <w:rStyle w:val="eop"/>
          <w:rFonts w:ascii="Helvetica" w:hAnsi="Helvetica" w:cs="Calibri"/>
          <w:color w:val="000000"/>
          <w:sz w:val="32"/>
          <w:szCs w:val="3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scxw256730569"/>
          <w:rFonts w:ascii="Calibri" w:hAnsi="Calibri" w:cs="Calibri"/>
          <w:color w:val="000000"/>
          <w:sz w:val="22"/>
          <w:szCs w:val="22"/>
        </w:rPr>
        <w:t> </w:t>
      </w:r>
      <w:r>
        <w:rPr>
          <w:rFonts w:ascii="Calibri" w:hAnsi="Calibri" w:cs="Calibri"/>
          <w:color w:val="000000"/>
          <w:sz w:val="22"/>
          <w:szCs w:val="22"/>
        </w:rPr>
        <w:br/>
      </w:r>
      <w:r>
        <w:rPr>
          <w:rStyle w:val="scxw256730569"/>
          <w:rFonts w:ascii="Helvetica" w:hAnsi="Helvetica" w:cs="Calibri"/>
          <w:b/>
          <w:bCs/>
          <w:color w:val="000000"/>
          <w:sz w:val="22"/>
          <w:szCs w:val="22"/>
        </w:rPr>
        <w:t>Jetzt bewerben, jetzt teilen!</w:t>
      </w:r>
      <w:r>
        <w:rPr>
          <w:rStyle w:val="eop"/>
          <w:rFonts w:ascii="Helvetica" w:hAnsi="Helvetica"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w:t>
      </w:r>
    </w:p>
    <w:p w:rsidR="007A30C4" w:rsidRDefault="007A30C4" w:rsidP="007A30C4">
      <w:pPr>
        <w:pStyle w:val="paragraph"/>
        <w:spacing w:after="0" w:afterAutospacing="0"/>
        <w:ind w:left="30"/>
        <w:textAlignment w:val="baseline"/>
        <w:rPr>
          <w:rFonts w:ascii="Calibri" w:hAnsi="Calibri" w:cs="Calibri"/>
          <w:color w:val="000000"/>
          <w:sz w:val="22"/>
          <w:szCs w:val="22"/>
        </w:rPr>
      </w:pPr>
      <w:r>
        <w:rPr>
          <w:rStyle w:val="normaltextrun"/>
          <w:rFonts w:ascii="Helvetica" w:hAnsi="Helvetica" w:cs="Calibri"/>
          <w:color w:val="000000"/>
          <w:sz w:val="22"/>
          <w:szCs w:val="22"/>
        </w:rPr>
        <w:t>Das Modellprojekt „Landluft 2.0 – </w:t>
      </w:r>
      <w:r>
        <w:rPr>
          <w:rStyle w:val="normaltextrun"/>
          <w:rFonts w:ascii="Calibri" w:hAnsi="Calibri" w:cs="Calibri"/>
          <w:color w:val="000000"/>
          <w:sz w:val="22"/>
          <w:szCs w:val="22"/>
        </w:rPr>
        <w:t>Vernetzungsprojekt mit innovativen Impulsen für Amateurtheaterbühnen im ländlichen Raum</w:t>
      </w:r>
      <w:r>
        <w:rPr>
          <w:rFonts w:ascii="Calibri" w:hAnsi="Calibri" w:cs="Calibri"/>
          <w:color w:val="000000"/>
          <w:sz w:val="22"/>
          <w:szCs w:val="22"/>
        </w:rPr>
        <w:t>“ wurde im Rahmen des Bundesprogramms Ländliche Endwicklung (BULE) des Bundesministeriums für Ernährung und Landwirtschaft ausgewählt und geht mit Mitteln der Förderweitergabe von insgesamt 20.000 EUR in die erste von zwei Runden! </w:t>
      </w:r>
    </w:p>
    <w:p w:rsidR="007A30C4" w:rsidRDefault="007A30C4" w:rsidP="007A30C4">
      <w:pPr>
        <w:pStyle w:val="paragraph"/>
        <w:spacing w:after="0" w:afterAutospacing="0"/>
        <w:ind w:left="2970"/>
        <w:textAlignment w:val="baseline"/>
        <w:rPr>
          <w:rFonts w:ascii="Calibri" w:hAnsi="Calibri" w:cs="Calibri"/>
          <w:color w:val="000000"/>
          <w:sz w:val="22"/>
          <w:szCs w:val="22"/>
        </w:rPr>
      </w:pPr>
      <w:r>
        <w:rPr>
          <w:rFonts w:ascii="Calibri" w:hAnsi="Calibri" w:cs="Calibri"/>
          <w:color w:val="000000"/>
          <w:sz w:val="22"/>
          <w:szCs w:val="22"/>
        </w:rPr>
        <w:t> </w:t>
      </w:r>
    </w:p>
    <w:p w:rsidR="007A30C4" w:rsidRDefault="007A30C4" w:rsidP="007A30C4">
      <w:pPr>
        <w:pStyle w:val="paragraph"/>
        <w:spacing w:after="0" w:afterAutospacing="0"/>
        <w:ind w:left="30"/>
        <w:textAlignment w:val="baseline"/>
        <w:rPr>
          <w:rFonts w:ascii="Calibri" w:hAnsi="Calibri" w:cs="Calibri"/>
          <w:color w:val="000000"/>
          <w:sz w:val="22"/>
          <w:szCs w:val="22"/>
        </w:rPr>
      </w:pPr>
      <w:r>
        <w:rPr>
          <w:rStyle w:val="normaltextrun"/>
          <w:rFonts w:ascii="Helvetica" w:hAnsi="Helvetica" w:cs="Calibri"/>
          <w:b/>
          <w:bCs/>
          <w:color w:val="000000"/>
          <w:sz w:val="22"/>
          <w:szCs w:val="22"/>
        </w:rPr>
        <w:t>Ab sofort schreibt der Bund Deutscher Amateurtheater e. V. (BDAT) in Kooperation mit sechs seiner Landesverbände 10 Einzelprojektförderungen in Höhe von jeweils 2.000 EUR aus. </w:t>
      </w:r>
      <w:r>
        <w:rPr>
          <w:rStyle w:val="eop"/>
          <w:rFonts w:ascii="Helvetica" w:hAnsi="Helvetica" w:cs="Calibri"/>
          <w:color w:val="000000"/>
          <w:sz w:val="22"/>
          <w:szCs w:val="22"/>
        </w:rPr>
        <w:t> </w:t>
      </w:r>
    </w:p>
    <w:p w:rsidR="007A30C4" w:rsidRDefault="007A30C4" w:rsidP="007A30C4">
      <w:pPr>
        <w:pStyle w:val="paragraph"/>
        <w:spacing w:after="0" w:afterAutospacing="0"/>
        <w:ind w:left="2970"/>
        <w:textAlignment w:val="baseline"/>
        <w:rPr>
          <w:rFonts w:ascii="Calibri" w:hAnsi="Calibri" w:cs="Calibri"/>
          <w:color w:val="000000"/>
          <w:sz w:val="22"/>
          <w:szCs w:val="22"/>
        </w:rPr>
      </w:pPr>
      <w:r>
        <w:rPr>
          <w:rFonts w:ascii="Calibri" w:hAnsi="Calibri" w:cs="Calibri"/>
          <w:color w:val="000000"/>
          <w:sz w:val="22"/>
          <w:szCs w:val="22"/>
        </w:rPr>
        <w:t> </w:t>
      </w:r>
    </w:p>
    <w:p w:rsidR="007A30C4" w:rsidRDefault="007A30C4" w:rsidP="007A30C4">
      <w:pPr>
        <w:pStyle w:val="paragraph"/>
        <w:spacing w:after="0" w:afterAutospacing="0"/>
        <w:ind w:left="30"/>
        <w:textAlignment w:val="baseline"/>
        <w:rPr>
          <w:rFonts w:ascii="Calibri" w:hAnsi="Calibri" w:cs="Calibri"/>
          <w:color w:val="000000"/>
          <w:sz w:val="22"/>
          <w:szCs w:val="22"/>
        </w:rPr>
      </w:pPr>
      <w:r>
        <w:rPr>
          <w:rStyle w:val="normaltextrun"/>
          <w:rFonts w:ascii="Helvetica" w:hAnsi="Helvetica" w:cs="Calibri"/>
          <w:color w:val="000000"/>
          <w:sz w:val="22"/>
          <w:szCs w:val="22"/>
        </w:rPr>
        <w:t>Ziel</w:t>
      </w:r>
      <w:r>
        <w:rPr>
          <w:rFonts w:ascii="Calibri" w:hAnsi="Calibri" w:cs="Calibri"/>
          <w:b/>
          <w:bCs/>
          <w:color w:val="000000"/>
          <w:sz w:val="22"/>
          <w:szCs w:val="22"/>
        </w:rPr>
        <w:t> </w:t>
      </w:r>
      <w:r>
        <w:rPr>
          <w:rFonts w:ascii="Calibri" w:hAnsi="Calibri" w:cs="Calibri"/>
          <w:color w:val="000000"/>
          <w:sz w:val="22"/>
          <w:szCs w:val="22"/>
        </w:rPr>
        <w:t>des Projekts ist es, die</w:t>
      </w:r>
      <w:r>
        <w:rPr>
          <w:rFonts w:ascii="Calibri" w:hAnsi="Calibri" w:cs="Calibri"/>
          <w:b/>
          <w:bCs/>
          <w:color w:val="000000"/>
          <w:sz w:val="22"/>
          <w:szCs w:val="22"/>
        </w:rPr>
        <w:t> </w:t>
      </w:r>
      <w:r>
        <w:rPr>
          <w:rFonts w:ascii="Calibri" w:hAnsi="Calibri" w:cs="Calibri"/>
          <w:color w:val="000000"/>
          <w:sz w:val="22"/>
          <w:szCs w:val="22"/>
        </w:rPr>
        <w:t>kulturelle Vielfalt des Amateurtheaters auf dem Land hervorzuheben, eine Verbesserung des regionalen wie überregionalen Austausches zu erreichen und weitere Impulse für innovative Theaterformate mit allen Menschen in ländlichen Regionen Deutschlands zu geben. Dabei sollen die Themen der in der ländlichen Region lebenden Menschen im Vordergrund stehen. </w:t>
      </w:r>
    </w:p>
    <w:p w:rsidR="007A30C4" w:rsidRDefault="007A30C4" w:rsidP="007A30C4">
      <w:pPr>
        <w:pStyle w:val="paragraph"/>
        <w:spacing w:after="0" w:afterAutospacing="0"/>
        <w:ind w:left="30"/>
        <w:textAlignment w:val="baseline"/>
        <w:rPr>
          <w:rFonts w:ascii="Calibri" w:hAnsi="Calibri" w:cs="Calibri"/>
          <w:color w:val="000000"/>
          <w:sz w:val="22"/>
          <w:szCs w:val="22"/>
        </w:rPr>
      </w:pPr>
      <w:r>
        <w:rPr>
          <w:rFonts w:ascii="Calibri" w:hAnsi="Calibri" w:cs="Calibri"/>
          <w:color w:val="000000"/>
          <w:sz w:val="22"/>
          <w:szCs w:val="22"/>
        </w:rPr>
        <w:t> </w:t>
      </w:r>
    </w:p>
    <w:p w:rsidR="007A30C4" w:rsidRDefault="007A30C4" w:rsidP="007A30C4">
      <w:pPr>
        <w:pStyle w:val="paragraph"/>
        <w:spacing w:after="0" w:afterAutospacing="0"/>
        <w:ind w:left="30"/>
        <w:textAlignment w:val="baseline"/>
        <w:rPr>
          <w:rFonts w:ascii="Calibri" w:hAnsi="Calibri" w:cs="Calibri"/>
          <w:color w:val="000000"/>
          <w:sz w:val="22"/>
          <w:szCs w:val="22"/>
        </w:rPr>
      </w:pPr>
      <w:r>
        <w:rPr>
          <w:rStyle w:val="normaltextrun"/>
          <w:rFonts w:ascii="Helvetica" w:hAnsi="Helvetica" w:cs="Calibri"/>
          <w:color w:val="000000"/>
          <w:sz w:val="22"/>
          <w:szCs w:val="22"/>
        </w:rPr>
        <w:t>Es gibt drei verschiedene Fördermöglichkeiten:</w:t>
      </w:r>
      <w:r>
        <w:rPr>
          <w:rStyle w:val="eop"/>
          <w:rFonts w:ascii="Helvetica" w:hAnsi="Helvetica"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normaltextrun"/>
          <w:rFonts w:ascii="Helvetica" w:hAnsi="Helvetica" w:cs="Calibri"/>
          <w:color w:val="000000"/>
          <w:sz w:val="22"/>
          <w:szCs w:val="22"/>
        </w:rPr>
        <w:t>// </w:t>
      </w:r>
      <w:r>
        <w:rPr>
          <w:rFonts w:ascii="Calibri" w:hAnsi="Calibri" w:cs="Calibri"/>
          <w:b/>
          <w:bCs/>
          <w:color w:val="000000"/>
          <w:sz w:val="22"/>
          <w:szCs w:val="22"/>
        </w:rPr>
        <w:t>Inszenierung bzw. Erarbeitung eines Minidramas</w:t>
      </w:r>
      <w:r>
        <w:rPr>
          <w:rFonts w:ascii="Calibri" w:hAnsi="Calibri" w:cs="Calibri"/>
          <w:color w:val="000000"/>
          <w:sz w:val="22"/>
          <w:szCs w:val="22"/>
        </w:rPr>
        <w:t>, das sich mit Aspekten der jeweiligen Region auseinandersetzt und dabei auch globale Themen und ihre lokale Verankerung mitbedenkt </w:t>
      </w:r>
    </w:p>
    <w:p w:rsidR="007A30C4" w:rsidRDefault="007A30C4" w:rsidP="007A30C4">
      <w:pPr>
        <w:pStyle w:val="paragraph"/>
        <w:spacing w:after="0" w:afterAutospacing="0"/>
        <w:ind w:left="30"/>
        <w:textAlignment w:val="baseline"/>
        <w:rPr>
          <w:rFonts w:ascii="Calibri" w:hAnsi="Calibri" w:cs="Calibri"/>
          <w:color w:val="000000"/>
          <w:sz w:val="22"/>
          <w:szCs w:val="22"/>
        </w:rPr>
      </w:pPr>
      <w:r>
        <w:rPr>
          <w:rStyle w:val="normaltextrun"/>
          <w:rFonts w:ascii="Helvetica" w:hAnsi="Helvetica" w:cs="Calibri"/>
          <w:color w:val="000000"/>
          <w:sz w:val="22"/>
          <w:szCs w:val="22"/>
        </w:rPr>
        <w:t>oder</w:t>
      </w:r>
      <w:r>
        <w:rPr>
          <w:rStyle w:val="eop"/>
          <w:rFonts w:ascii="Helvetica" w:hAnsi="Helvetica" w:cs="Calibri"/>
          <w:color w:val="000000"/>
          <w:sz w:val="22"/>
          <w:szCs w:val="22"/>
        </w:rPr>
        <w:t> </w:t>
      </w:r>
    </w:p>
    <w:p w:rsidR="007A30C4" w:rsidRDefault="007A30C4" w:rsidP="007A30C4">
      <w:pPr>
        <w:pStyle w:val="paragraph"/>
        <w:spacing w:after="0" w:afterAutospacing="0"/>
        <w:ind w:left="30"/>
        <w:textAlignment w:val="baseline"/>
        <w:rPr>
          <w:rFonts w:ascii="Calibri" w:hAnsi="Calibri" w:cs="Calibri"/>
          <w:color w:val="000000"/>
          <w:sz w:val="22"/>
          <w:szCs w:val="22"/>
        </w:rPr>
      </w:pPr>
      <w:r>
        <w:rPr>
          <w:rFonts w:ascii="Calibri" w:hAnsi="Calibri" w:cs="Calibri"/>
          <w:color w:val="000000"/>
          <w:sz w:val="22"/>
          <w:szCs w:val="22"/>
        </w:rPr>
        <w:t> </w:t>
      </w:r>
    </w:p>
    <w:p w:rsidR="007A30C4" w:rsidRDefault="007A30C4" w:rsidP="007A30C4">
      <w:pPr>
        <w:pStyle w:val="paragraph"/>
        <w:spacing w:after="0" w:afterAutospacing="0"/>
        <w:ind w:left="30"/>
        <w:textAlignment w:val="baseline"/>
        <w:rPr>
          <w:rFonts w:ascii="Calibri" w:hAnsi="Calibri" w:cs="Calibri"/>
          <w:color w:val="000000"/>
          <w:sz w:val="22"/>
          <w:szCs w:val="22"/>
        </w:rPr>
      </w:pPr>
      <w:r>
        <w:rPr>
          <w:rStyle w:val="normaltextrun"/>
          <w:rFonts w:ascii="Helvetica" w:hAnsi="Helvetica" w:cs="Calibri"/>
          <w:color w:val="000000"/>
          <w:sz w:val="22"/>
          <w:szCs w:val="22"/>
        </w:rPr>
        <w:t>// </w:t>
      </w:r>
      <w:r>
        <w:rPr>
          <w:rFonts w:ascii="Calibri" w:hAnsi="Calibri" w:cs="Calibri"/>
          <w:b/>
          <w:bCs/>
          <w:color w:val="000000"/>
          <w:sz w:val="22"/>
          <w:szCs w:val="22"/>
        </w:rPr>
        <w:t>Durchführung eines Minifestivals</w:t>
      </w:r>
      <w:r>
        <w:rPr>
          <w:rFonts w:ascii="Calibri" w:hAnsi="Calibri" w:cs="Calibri"/>
          <w:color w:val="000000"/>
          <w:sz w:val="22"/>
          <w:szCs w:val="22"/>
        </w:rPr>
        <w:t>, das im Zeichen der Zeit stehen und 2-3 Gruppen (Heimatvereine, Tanz- und Bewegungsgruppen, Kultur- und Geschichtsvereine etc.) aus der Region mit einem kulturellen Beitrag zum gemeinsamen Austausch vor Ort einlädt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w:t>
      </w:r>
    </w:p>
    <w:p w:rsidR="007A30C4" w:rsidRDefault="007A30C4" w:rsidP="007A30C4">
      <w:pPr>
        <w:pStyle w:val="paragraph"/>
        <w:spacing w:after="0" w:afterAutospacing="0"/>
        <w:ind w:left="30"/>
        <w:textAlignment w:val="baseline"/>
        <w:rPr>
          <w:rFonts w:ascii="Calibri" w:hAnsi="Calibri" w:cs="Calibri"/>
          <w:color w:val="000000"/>
          <w:sz w:val="22"/>
          <w:szCs w:val="22"/>
        </w:rPr>
      </w:pPr>
      <w:r>
        <w:rPr>
          <w:rStyle w:val="normaltextrun"/>
          <w:rFonts w:ascii="Helvetica" w:hAnsi="Helvetica" w:cs="Calibri"/>
          <w:color w:val="000000"/>
          <w:sz w:val="22"/>
          <w:szCs w:val="22"/>
        </w:rPr>
        <w:t>oder</w:t>
      </w:r>
      <w:r>
        <w:rPr>
          <w:rStyle w:val="eop"/>
          <w:rFonts w:ascii="Helvetica" w:hAnsi="Helvetica" w:cs="Calibri"/>
          <w:color w:val="000000"/>
          <w:sz w:val="22"/>
          <w:szCs w:val="22"/>
        </w:rPr>
        <w:t> </w:t>
      </w:r>
    </w:p>
    <w:p w:rsidR="007A30C4" w:rsidRDefault="007A30C4" w:rsidP="007A30C4">
      <w:pPr>
        <w:pStyle w:val="paragraph"/>
        <w:spacing w:after="0" w:afterAutospacing="0"/>
        <w:ind w:left="30"/>
        <w:textAlignment w:val="baseline"/>
        <w:rPr>
          <w:rFonts w:ascii="Calibri" w:hAnsi="Calibri" w:cs="Calibri"/>
          <w:color w:val="000000"/>
          <w:sz w:val="22"/>
          <w:szCs w:val="22"/>
        </w:rPr>
      </w:pPr>
      <w:r>
        <w:rPr>
          <w:rFonts w:ascii="Calibri" w:hAnsi="Calibri" w:cs="Calibri"/>
          <w:color w:val="000000"/>
          <w:sz w:val="22"/>
          <w:szCs w:val="22"/>
        </w:rPr>
        <w:t> </w:t>
      </w:r>
    </w:p>
    <w:p w:rsidR="007A30C4" w:rsidRDefault="007A30C4" w:rsidP="007A30C4">
      <w:pPr>
        <w:pStyle w:val="paragraph"/>
        <w:spacing w:after="0" w:afterAutospacing="0"/>
        <w:ind w:left="30"/>
        <w:textAlignment w:val="baseline"/>
        <w:rPr>
          <w:rFonts w:ascii="Calibri" w:hAnsi="Calibri" w:cs="Calibri"/>
          <w:color w:val="000000"/>
          <w:sz w:val="22"/>
          <w:szCs w:val="22"/>
        </w:rPr>
      </w:pPr>
      <w:r>
        <w:rPr>
          <w:rStyle w:val="normaltextrun"/>
          <w:rFonts w:ascii="Helvetica" w:hAnsi="Helvetica" w:cs="Calibri"/>
          <w:color w:val="000000"/>
          <w:sz w:val="22"/>
          <w:szCs w:val="22"/>
        </w:rPr>
        <w:lastRenderedPageBreak/>
        <w:t>// </w:t>
      </w:r>
      <w:r>
        <w:rPr>
          <w:rFonts w:ascii="Calibri" w:hAnsi="Calibri" w:cs="Calibri"/>
          <w:b/>
          <w:bCs/>
          <w:color w:val="000000"/>
          <w:sz w:val="22"/>
          <w:szCs w:val="22"/>
        </w:rPr>
        <w:t>Teilnahme an einem Coaching-Prozess </w:t>
      </w:r>
      <w:r>
        <w:rPr>
          <w:rFonts w:ascii="Calibri" w:hAnsi="Calibri" w:cs="Calibri"/>
          <w:color w:val="000000"/>
          <w:sz w:val="22"/>
          <w:szCs w:val="22"/>
        </w:rPr>
        <w:t xml:space="preserve">für Minidramen/Minifestivals, der die beantragende Mitgliedsbühne dabei unterstützt, z. B. auch mit losen Stoff-Sammlungen </w:t>
      </w:r>
      <w:proofErr w:type="spellStart"/>
      <w:r>
        <w:rPr>
          <w:rFonts w:ascii="Calibri" w:hAnsi="Calibri" w:cs="Calibri"/>
          <w:color w:val="000000"/>
          <w:sz w:val="22"/>
          <w:szCs w:val="22"/>
        </w:rPr>
        <w:t>theatrale</w:t>
      </w:r>
      <w:proofErr w:type="spellEnd"/>
      <w:r>
        <w:rPr>
          <w:rFonts w:ascii="Calibri" w:hAnsi="Calibri" w:cs="Calibri"/>
          <w:color w:val="000000"/>
          <w:sz w:val="22"/>
          <w:szCs w:val="22"/>
        </w:rPr>
        <w:t xml:space="preserve"> Impulse für ihre Region zu entwickeln. </w:t>
      </w:r>
    </w:p>
    <w:p w:rsidR="007A30C4" w:rsidRDefault="007A30C4" w:rsidP="007A30C4">
      <w:pPr>
        <w:pStyle w:val="paragraph"/>
        <w:spacing w:after="0" w:afterAutospacing="0"/>
        <w:ind w:left="30"/>
        <w:textAlignment w:val="baseline"/>
        <w:rPr>
          <w:rFonts w:ascii="Calibri" w:hAnsi="Calibri" w:cs="Calibri"/>
          <w:color w:val="000000"/>
          <w:sz w:val="22"/>
          <w:szCs w:val="22"/>
        </w:rPr>
      </w:pPr>
      <w:r>
        <w:rPr>
          <w:rFonts w:ascii="Calibri" w:hAnsi="Calibri" w:cs="Calibri"/>
          <w:color w:val="000000"/>
          <w:sz w:val="22"/>
          <w:szCs w:val="22"/>
        </w:rPr>
        <w:t> </w:t>
      </w:r>
    </w:p>
    <w:p w:rsidR="007A30C4" w:rsidRDefault="007A30C4" w:rsidP="007A30C4">
      <w:pPr>
        <w:pStyle w:val="paragraph"/>
        <w:spacing w:after="0" w:afterAutospacing="0"/>
        <w:ind w:left="30"/>
        <w:textAlignment w:val="baseline"/>
        <w:rPr>
          <w:rFonts w:ascii="Calibri" w:hAnsi="Calibri" w:cs="Calibri"/>
          <w:color w:val="000000"/>
          <w:sz w:val="22"/>
          <w:szCs w:val="22"/>
        </w:rPr>
      </w:pPr>
      <w:r>
        <w:rPr>
          <w:rStyle w:val="normaltextrun"/>
          <w:rFonts w:ascii="Helvetica" w:hAnsi="Helvetica" w:cs="Calibri"/>
          <w:color w:val="000000"/>
          <w:sz w:val="22"/>
          <w:szCs w:val="22"/>
        </w:rPr>
        <w:t>Um den Projektbeteiligten die Möglichkeit eines gemeinsamen regionalen und überregionalen Austausches zu bieten, wird eine //</w:t>
      </w:r>
      <w:r>
        <w:rPr>
          <w:rFonts w:ascii="Calibri" w:hAnsi="Calibri" w:cs="Calibri"/>
          <w:b/>
          <w:bCs/>
          <w:color w:val="000000"/>
          <w:sz w:val="22"/>
          <w:szCs w:val="22"/>
        </w:rPr>
        <w:t> projekteigene Internetplattform</w:t>
      </w:r>
      <w:r>
        <w:rPr>
          <w:rFonts w:ascii="Calibri" w:hAnsi="Calibri" w:cs="Calibri"/>
          <w:color w:val="000000"/>
          <w:sz w:val="22"/>
          <w:szCs w:val="22"/>
        </w:rPr>
        <w:t> errichtet. Darüber hinaus bietet der BDAT die Teilnahme an //</w:t>
      </w:r>
      <w:r>
        <w:rPr>
          <w:rFonts w:ascii="Calibri" w:hAnsi="Calibri" w:cs="Calibri"/>
          <w:b/>
          <w:bCs/>
          <w:color w:val="000000"/>
          <w:sz w:val="22"/>
          <w:szCs w:val="22"/>
        </w:rPr>
        <w:t> Austausch-Veranstaltungen</w:t>
      </w:r>
      <w:r>
        <w:rPr>
          <w:rFonts w:ascii="Calibri" w:hAnsi="Calibri" w:cs="Calibri"/>
          <w:color w:val="000000"/>
          <w:sz w:val="22"/>
          <w:szCs w:val="22"/>
        </w:rPr>
        <w:t> an, bei denen die Projektakteur*innen über ihre Erfahrungen sprechen und von Expert*innen weitere Impulse oder Ideen erhalten können.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normaltextrun"/>
          <w:rFonts w:ascii="Helvetica" w:hAnsi="Helvetica" w:cs="Calibri"/>
          <w:b/>
          <w:bCs/>
          <w:color w:val="000000"/>
          <w:sz w:val="22"/>
          <w:szCs w:val="22"/>
        </w:rPr>
        <w:t>Bewerbungsvoraussetzungen</w:t>
      </w:r>
      <w:r>
        <w:rPr>
          <w:rStyle w:val="eop"/>
          <w:rFonts w:ascii="Helvetica" w:hAnsi="Helvetica"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normaltextrun"/>
          <w:rFonts w:ascii="Helvetica" w:hAnsi="Helvetica" w:cs="Calibri"/>
          <w:color w:val="000000"/>
          <w:sz w:val="22"/>
          <w:szCs w:val="22"/>
        </w:rPr>
        <w:t>Die Ausschreibung richtet sich an alle im ländlichen Raum (</w:t>
      </w:r>
      <w:r>
        <w:rPr>
          <w:rFonts w:ascii="Calibri" w:hAnsi="Calibri" w:cs="Calibri"/>
          <w:color w:val="000000"/>
          <w:sz w:val="22"/>
          <w:szCs w:val="22"/>
          <w:u w:val="single"/>
        </w:rPr>
        <w:t>Dörfer oder Kleinstädte bis 35.000 Einwohner*innen</w:t>
      </w:r>
      <w:r>
        <w:rPr>
          <w:rFonts w:ascii="Calibri" w:hAnsi="Calibri" w:cs="Calibri"/>
          <w:color w:val="000000"/>
          <w:sz w:val="22"/>
          <w:szCs w:val="22"/>
        </w:rPr>
        <w:t>) angesiedelten Mitgliedsbühnen der Landesverbände Baden-Württemberg, Bayern, Brandenburg, Hessen, Mecklenburg-Vorpommern und Sachsen. Ein Interesse an Vernetzungsarbeit und Erfahrungsaustausch innerhalb der ländlichen Amateurtheaterszene wird vorausgesetzt. Hierzu steht Ihnen ab Februar u.a. die projekteigene Homepage zur Verfügung.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normaltextrun"/>
          <w:rFonts w:ascii="Helvetica" w:hAnsi="Helvetica" w:cs="Calibri"/>
          <w:b/>
          <w:bCs/>
          <w:color w:val="000000"/>
          <w:sz w:val="22"/>
          <w:szCs w:val="22"/>
        </w:rPr>
        <w:t>Bewerbungsunterlagen und ergänzende Informationen</w:t>
      </w:r>
      <w:r>
        <w:rPr>
          <w:rStyle w:val="eop"/>
          <w:rFonts w:ascii="Helvetica" w:hAnsi="Helvetica"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normaltextrun"/>
          <w:rFonts w:ascii="Helvetica" w:hAnsi="Helvetica" w:cs="Calibri"/>
          <w:color w:val="000000"/>
          <w:sz w:val="22"/>
          <w:szCs w:val="22"/>
        </w:rPr>
        <w:t>Das Bewerbungsformular sowie ergänzende Informationen zur Ausschreibung stehen Ihnen im Internet unter </w:t>
      </w:r>
      <w:hyperlink r:id="rId5" w:history="1">
        <w:r>
          <w:rPr>
            <w:rStyle w:val="Hyperlink"/>
            <w:rFonts w:ascii="Calibri" w:hAnsi="Calibri" w:cs="Calibri"/>
            <w:i/>
            <w:iCs/>
            <w:color w:val="800080"/>
            <w:sz w:val="22"/>
            <w:szCs w:val="22"/>
          </w:rPr>
          <w:t>www.bdat.info</w:t>
        </w:r>
      </w:hyperlink>
      <w:r>
        <w:rPr>
          <w:rFonts w:ascii="Calibri" w:hAnsi="Calibri" w:cs="Calibri"/>
          <w:color w:val="000000"/>
          <w:sz w:val="22"/>
          <w:szCs w:val="22"/>
        </w:rPr>
        <w:t> zum Download bereit.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normaltextrun"/>
          <w:rFonts w:ascii="Helvetica" w:hAnsi="Helvetica" w:cs="Calibri"/>
          <w:b/>
          <w:bCs/>
          <w:color w:val="000000"/>
          <w:sz w:val="22"/>
          <w:szCs w:val="22"/>
        </w:rPr>
        <w:t>Bewerbungsfrist</w:t>
      </w:r>
      <w:r>
        <w:rPr>
          <w:rStyle w:val="eop"/>
          <w:rFonts w:ascii="Helvetica" w:hAnsi="Helvetica"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normaltextrun"/>
          <w:rFonts w:ascii="Helvetica" w:hAnsi="Helvetica" w:cs="Calibri"/>
          <w:color w:val="000000"/>
          <w:sz w:val="22"/>
          <w:szCs w:val="22"/>
        </w:rPr>
        <w:t>verlängert bis 14.12.2019 (Datum des Poststempels)</w:t>
      </w:r>
      <w:r>
        <w:rPr>
          <w:rStyle w:val="eop"/>
          <w:rFonts w:ascii="Helvetica" w:hAnsi="Helvetica"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normaltextrun"/>
          <w:rFonts w:ascii="Helvetica" w:hAnsi="Helvetica" w:cs="Calibri"/>
          <w:b/>
          <w:bCs/>
          <w:color w:val="000000"/>
          <w:sz w:val="22"/>
          <w:szCs w:val="22"/>
        </w:rPr>
        <w:t>Jury</w:t>
      </w:r>
      <w:r>
        <w:rPr>
          <w:rStyle w:val="eop"/>
          <w:rFonts w:ascii="Helvetica" w:hAnsi="Helvetica"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normaltextrun"/>
          <w:rFonts w:ascii="Helvetica" w:hAnsi="Helvetica" w:cs="Calibri"/>
          <w:color w:val="000000"/>
          <w:sz w:val="22"/>
          <w:szCs w:val="22"/>
        </w:rPr>
        <w:t>Dem Kuratorium gehören Expert*innen des deutschen Amateurtheaters aus dem ländlichen Raum an. </w:t>
      </w:r>
      <w:r>
        <w:rPr>
          <w:rStyle w:val="eop"/>
          <w:rFonts w:ascii="Helvetica" w:hAnsi="Helvetica"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normaltextrun"/>
          <w:rFonts w:ascii="Helvetica" w:hAnsi="Helvetica" w:cs="Calibri"/>
          <w:b/>
          <w:bCs/>
          <w:color w:val="000000"/>
          <w:sz w:val="22"/>
          <w:szCs w:val="22"/>
        </w:rPr>
        <w:t>Auswahlprozess</w:t>
      </w:r>
      <w:r>
        <w:rPr>
          <w:rStyle w:val="eop"/>
          <w:rFonts w:ascii="Helvetica" w:hAnsi="Helvetica"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normaltextrun"/>
          <w:rFonts w:ascii="Helvetica" w:hAnsi="Helvetica" w:cs="Calibri"/>
          <w:color w:val="000000"/>
          <w:sz w:val="22"/>
          <w:szCs w:val="22"/>
        </w:rPr>
        <w:t>Die ausgewählten Gruppen werden voraussichtlich Ende Januar 2020 benachrichtigt. Die Förderphase startet voraussichtlich Anfang Februar und endet zum 30.09.2020.</w:t>
      </w:r>
      <w:r>
        <w:rPr>
          <w:rStyle w:val="eop"/>
          <w:rFonts w:ascii="Helvetica" w:hAnsi="Helvetica"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normaltextrun"/>
          <w:rFonts w:ascii="Helvetica" w:hAnsi="Helvetica" w:cs="Calibri"/>
          <w:b/>
          <w:bCs/>
          <w:color w:val="000000"/>
          <w:sz w:val="22"/>
          <w:szCs w:val="22"/>
        </w:rPr>
        <w:t>Kooperationspartner</w:t>
      </w:r>
      <w:r>
        <w:rPr>
          <w:rStyle w:val="eop"/>
          <w:rFonts w:ascii="Helvetica" w:hAnsi="Helvetica"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normaltextrun"/>
          <w:rFonts w:ascii="Helvetica" w:hAnsi="Helvetica" w:cs="Calibri"/>
          <w:color w:val="000000"/>
          <w:sz w:val="22"/>
          <w:szCs w:val="22"/>
        </w:rPr>
        <w:t>Brandenburgischer Amateurtheaterverband e. V., Landesverband Amateurtheater Baden-Württemberg e. V., N.N. Sachsen, Landverband Spiel und Theater Mecklenburg-Vorpommern e. V., Verband Bayerischer Amateurtheater e. V., Verband Hessischer Amateurtheater e. V.</w:t>
      </w:r>
      <w:r>
        <w:rPr>
          <w:rStyle w:val="eop"/>
          <w:rFonts w:ascii="Helvetica" w:hAnsi="Helvetica"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normaltextrun"/>
          <w:rFonts w:ascii="Helvetica" w:hAnsi="Helvetica" w:cs="Calibri"/>
          <w:b/>
          <w:bCs/>
          <w:color w:val="000000"/>
          <w:sz w:val="22"/>
          <w:szCs w:val="22"/>
        </w:rPr>
        <w:t>Förderer</w:t>
      </w:r>
      <w:r>
        <w:rPr>
          <w:rStyle w:val="eop"/>
          <w:rFonts w:ascii="Helvetica" w:hAnsi="Helvetica"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normaltextrun"/>
          <w:rFonts w:ascii="Helvetica" w:hAnsi="Helvetica" w:cs="Calibri"/>
          <w:color w:val="000000"/>
          <w:sz w:val="22"/>
          <w:szCs w:val="22"/>
        </w:rPr>
        <w:t>Bundesministerium für Ernährung und Landwirtschaft – Bundesprogramm Ländliche Entwicklung (BULE)</w:t>
      </w:r>
      <w:r>
        <w:rPr>
          <w:rStyle w:val="eop"/>
          <w:rFonts w:ascii="Helvetica" w:hAnsi="Helvetica"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normaltextrun"/>
          <w:rFonts w:ascii="Helvetica" w:hAnsi="Helvetica" w:cs="Calibri"/>
          <w:b/>
          <w:bCs/>
          <w:color w:val="000000"/>
          <w:sz w:val="22"/>
          <w:szCs w:val="22"/>
        </w:rPr>
        <w:t>Projektträger</w:t>
      </w:r>
      <w:r>
        <w:rPr>
          <w:rStyle w:val="eop"/>
          <w:rFonts w:ascii="Helvetica" w:hAnsi="Helvetica"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proofErr w:type="spellStart"/>
      <w:r>
        <w:rPr>
          <w:rStyle w:val="spellingerror"/>
          <w:rFonts w:ascii="Helvetica" w:hAnsi="Helvetica" w:cs="Calibri"/>
          <w:color w:val="000000"/>
          <w:sz w:val="22"/>
          <w:szCs w:val="22"/>
        </w:rPr>
        <w:t>ptble</w:t>
      </w:r>
      <w:proofErr w:type="spellEnd"/>
      <w:r>
        <w:rPr>
          <w:rStyle w:val="normaltextrun"/>
          <w:rFonts w:ascii="Helvetica" w:hAnsi="Helvetica" w:cs="Calibri"/>
          <w:color w:val="000000"/>
          <w:sz w:val="22"/>
          <w:szCs w:val="22"/>
        </w:rPr>
        <w:t> – Bundesanstalt für Landwirtschaft und Ernährung</w:t>
      </w:r>
      <w:r>
        <w:rPr>
          <w:rStyle w:val="eop"/>
          <w:rFonts w:ascii="Helvetica" w:hAnsi="Helvetica" w:cs="Calibri"/>
          <w:color w:val="000000"/>
          <w:sz w:val="22"/>
          <w:szCs w:val="22"/>
        </w:rPr>
        <w:t> </w:t>
      </w:r>
    </w:p>
    <w:p w:rsidR="007A30C4" w:rsidRDefault="007A30C4" w:rsidP="007A30C4">
      <w:pPr>
        <w:pStyle w:val="paragraph"/>
        <w:spacing w:before="0" w:beforeAutospacing="0" w:after="0" w:afterAutospacing="0"/>
        <w:textAlignment w:val="baseline"/>
        <w:rPr>
          <w:rFonts w:ascii="Calibri" w:hAnsi="Calibri" w:cs="Calibri"/>
          <w:color w:val="000000"/>
          <w:sz w:val="22"/>
          <w:szCs w:val="22"/>
        </w:rPr>
      </w:pPr>
      <w:r>
        <w:rPr>
          <w:rStyle w:val="eop"/>
          <w:rFonts w:ascii="Helvetica" w:hAnsi="Helvetica" w:cs="Calibri"/>
          <w:color w:val="000000"/>
          <w:sz w:val="22"/>
          <w:szCs w:val="22"/>
        </w:rPr>
        <w:t> </w:t>
      </w:r>
    </w:p>
    <w:p w:rsidR="00404E1B" w:rsidRPr="00E91ECE" w:rsidRDefault="00404E1B"/>
    <w:sectPr w:rsidR="00404E1B" w:rsidRPr="00E91ECE" w:rsidSect="000B658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61F"/>
    <w:multiLevelType w:val="hybridMultilevel"/>
    <w:tmpl w:val="59F6CC34"/>
    <w:lvl w:ilvl="0" w:tplc="79123C68">
      <w:start w:val="1"/>
      <w:numFmt w:val="decimal"/>
      <w:lvlText w:val="%1"/>
      <w:lvlJc w:val="left"/>
      <w:pPr>
        <w:ind w:left="2480" w:hanging="360"/>
      </w:pPr>
      <w:rPr>
        <w:rFonts w:asciiTheme="majorHAnsi" w:eastAsiaTheme="minorHAnsi" w:hAnsiTheme="majorHAnsi" w:cstheme="majorHAnsi"/>
      </w:rPr>
    </w:lvl>
    <w:lvl w:ilvl="1" w:tplc="04070019" w:tentative="1">
      <w:start w:val="1"/>
      <w:numFmt w:val="lowerLetter"/>
      <w:lvlText w:val="%2."/>
      <w:lvlJc w:val="left"/>
      <w:pPr>
        <w:ind w:left="3200" w:hanging="360"/>
      </w:pPr>
    </w:lvl>
    <w:lvl w:ilvl="2" w:tplc="0407001B" w:tentative="1">
      <w:start w:val="1"/>
      <w:numFmt w:val="lowerRoman"/>
      <w:lvlText w:val="%3."/>
      <w:lvlJc w:val="right"/>
      <w:pPr>
        <w:ind w:left="3920" w:hanging="180"/>
      </w:pPr>
    </w:lvl>
    <w:lvl w:ilvl="3" w:tplc="0407000F" w:tentative="1">
      <w:start w:val="1"/>
      <w:numFmt w:val="decimal"/>
      <w:lvlText w:val="%4."/>
      <w:lvlJc w:val="left"/>
      <w:pPr>
        <w:ind w:left="4640" w:hanging="360"/>
      </w:pPr>
    </w:lvl>
    <w:lvl w:ilvl="4" w:tplc="04070019" w:tentative="1">
      <w:start w:val="1"/>
      <w:numFmt w:val="lowerLetter"/>
      <w:lvlText w:val="%5."/>
      <w:lvlJc w:val="left"/>
      <w:pPr>
        <w:ind w:left="5360" w:hanging="360"/>
      </w:pPr>
    </w:lvl>
    <w:lvl w:ilvl="5" w:tplc="0407001B" w:tentative="1">
      <w:start w:val="1"/>
      <w:numFmt w:val="lowerRoman"/>
      <w:lvlText w:val="%6."/>
      <w:lvlJc w:val="right"/>
      <w:pPr>
        <w:ind w:left="6080" w:hanging="180"/>
      </w:pPr>
    </w:lvl>
    <w:lvl w:ilvl="6" w:tplc="0407000F" w:tentative="1">
      <w:start w:val="1"/>
      <w:numFmt w:val="decimal"/>
      <w:lvlText w:val="%7."/>
      <w:lvlJc w:val="left"/>
      <w:pPr>
        <w:ind w:left="6800" w:hanging="360"/>
      </w:pPr>
    </w:lvl>
    <w:lvl w:ilvl="7" w:tplc="04070019" w:tentative="1">
      <w:start w:val="1"/>
      <w:numFmt w:val="lowerLetter"/>
      <w:lvlText w:val="%8."/>
      <w:lvlJc w:val="left"/>
      <w:pPr>
        <w:ind w:left="7520" w:hanging="360"/>
      </w:pPr>
    </w:lvl>
    <w:lvl w:ilvl="8" w:tplc="0407001B" w:tentative="1">
      <w:start w:val="1"/>
      <w:numFmt w:val="lowerRoman"/>
      <w:lvlText w:val="%9."/>
      <w:lvlJc w:val="right"/>
      <w:pPr>
        <w:ind w:left="8240" w:hanging="180"/>
      </w:pPr>
    </w:lvl>
  </w:abstractNum>
  <w:abstractNum w:abstractNumId="1" w15:restartNumberingAfterBreak="0">
    <w:nsid w:val="1600328E"/>
    <w:multiLevelType w:val="hybridMultilevel"/>
    <w:tmpl w:val="437692EC"/>
    <w:lvl w:ilvl="0" w:tplc="6D6C43FE">
      <w:start w:val="3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76F2F0F"/>
    <w:multiLevelType w:val="hybridMultilevel"/>
    <w:tmpl w:val="9CB8A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3C03DC"/>
    <w:multiLevelType w:val="hybridMultilevel"/>
    <w:tmpl w:val="68085C0E"/>
    <w:lvl w:ilvl="0" w:tplc="6D6C43FE">
      <w:start w:val="30"/>
      <w:numFmt w:val="bullet"/>
      <w:lvlText w:val="-"/>
      <w:lvlJc w:val="left"/>
      <w:pPr>
        <w:ind w:left="1140" w:hanging="360"/>
      </w:pPr>
      <w:rPr>
        <w:rFonts w:ascii="Calibri" w:eastAsiaTheme="minorHAnsi" w:hAnsi="Calibri" w:cs="Calibri"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36547C90"/>
    <w:multiLevelType w:val="hybridMultilevel"/>
    <w:tmpl w:val="F7040FCC"/>
    <w:lvl w:ilvl="0" w:tplc="6D6C43FE">
      <w:start w:val="3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6C6533"/>
    <w:multiLevelType w:val="hybridMultilevel"/>
    <w:tmpl w:val="F906E242"/>
    <w:lvl w:ilvl="0" w:tplc="086A490E">
      <w:start w:val="3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EE"/>
    <w:rsid w:val="00030D7B"/>
    <w:rsid w:val="000B6584"/>
    <w:rsid w:val="000E5487"/>
    <w:rsid w:val="000F191A"/>
    <w:rsid w:val="001079B4"/>
    <w:rsid w:val="001B76B5"/>
    <w:rsid w:val="00205871"/>
    <w:rsid w:val="002B5AC4"/>
    <w:rsid w:val="00370B1F"/>
    <w:rsid w:val="003812C4"/>
    <w:rsid w:val="003B289F"/>
    <w:rsid w:val="003E7FB2"/>
    <w:rsid w:val="00404E1B"/>
    <w:rsid w:val="004A6F38"/>
    <w:rsid w:val="004E3148"/>
    <w:rsid w:val="005137EB"/>
    <w:rsid w:val="005E4937"/>
    <w:rsid w:val="005F171B"/>
    <w:rsid w:val="00665D31"/>
    <w:rsid w:val="00672A84"/>
    <w:rsid w:val="006845BB"/>
    <w:rsid w:val="006A0CC1"/>
    <w:rsid w:val="006D0264"/>
    <w:rsid w:val="00706BCF"/>
    <w:rsid w:val="007202F6"/>
    <w:rsid w:val="0074653E"/>
    <w:rsid w:val="007A30C4"/>
    <w:rsid w:val="007B77C9"/>
    <w:rsid w:val="007D57C8"/>
    <w:rsid w:val="007F1B99"/>
    <w:rsid w:val="007F2FBF"/>
    <w:rsid w:val="00863CAB"/>
    <w:rsid w:val="008674A3"/>
    <w:rsid w:val="00875A52"/>
    <w:rsid w:val="00967C29"/>
    <w:rsid w:val="009C624C"/>
    <w:rsid w:val="00A20A5A"/>
    <w:rsid w:val="00A76304"/>
    <w:rsid w:val="00A86A53"/>
    <w:rsid w:val="00A96E46"/>
    <w:rsid w:val="00B2261A"/>
    <w:rsid w:val="00B31EC0"/>
    <w:rsid w:val="00B94357"/>
    <w:rsid w:val="00BE0DCA"/>
    <w:rsid w:val="00BF596F"/>
    <w:rsid w:val="00C3492B"/>
    <w:rsid w:val="00C910A9"/>
    <w:rsid w:val="00DA1EAB"/>
    <w:rsid w:val="00E11C6B"/>
    <w:rsid w:val="00E222E3"/>
    <w:rsid w:val="00E66CD6"/>
    <w:rsid w:val="00E75015"/>
    <w:rsid w:val="00E91ECE"/>
    <w:rsid w:val="00EE0423"/>
    <w:rsid w:val="00EF54C2"/>
    <w:rsid w:val="00F262EE"/>
    <w:rsid w:val="00FB15A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1B2AE-CB15-BC4D-B17C-C7AB19E8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62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62EE"/>
    <w:pPr>
      <w:ind w:left="720"/>
      <w:contextualSpacing/>
    </w:pPr>
  </w:style>
  <w:style w:type="paragraph" w:customStyle="1" w:styleId="paragraph">
    <w:name w:val="paragraph"/>
    <w:basedOn w:val="Standard"/>
    <w:rsid w:val="007A30C4"/>
    <w:pPr>
      <w:spacing w:before="100" w:beforeAutospacing="1" w:after="100" w:afterAutospacing="1"/>
    </w:pPr>
    <w:rPr>
      <w:rFonts w:ascii="Times New Roman" w:eastAsia="Times New Roman" w:hAnsi="Times New Roman" w:cs="Times New Roman"/>
      <w:lang w:eastAsia="de-DE"/>
    </w:rPr>
  </w:style>
  <w:style w:type="character" w:customStyle="1" w:styleId="eop">
    <w:name w:val="eop"/>
    <w:basedOn w:val="Absatz-Standardschriftart"/>
    <w:rsid w:val="007A30C4"/>
  </w:style>
  <w:style w:type="character" w:customStyle="1" w:styleId="normaltextrun">
    <w:name w:val="normaltextrun"/>
    <w:basedOn w:val="Absatz-Standardschriftart"/>
    <w:rsid w:val="007A30C4"/>
  </w:style>
  <w:style w:type="character" w:customStyle="1" w:styleId="scxw256730569">
    <w:name w:val="scxw256730569"/>
    <w:basedOn w:val="Absatz-Standardschriftart"/>
    <w:rsid w:val="007A30C4"/>
  </w:style>
  <w:style w:type="character" w:styleId="Hyperlink">
    <w:name w:val="Hyperlink"/>
    <w:basedOn w:val="Absatz-Standardschriftart"/>
    <w:uiPriority w:val="99"/>
    <w:semiHidden/>
    <w:unhideWhenUsed/>
    <w:rsid w:val="007A30C4"/>
    <w:rPr>
      <w:color w:val="0000FF"/>
      <w:u w:val="single"/>
    </w:rPr>
  </w:style>
  <w:style w:type="character" w:customStyle="1" w:styleId="spellingerror">
    <w:name w:val="spellingerror"/>
    <w:basedOn w:val="Absatz-Standardschriftart"/>
    <w:rsid w:val="007A3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3476">
      <w:bodyDiv w:val="1"/>
      <w:marLeft w:val="0"/>
      <w:marRight w:val="0"/>
      <w:marTop w:val="0"/>
      <w:marBottom w:val="0"/>
      <w:divBdr>
        <w:top w:val="none" w:sz="0" w:space="0" w:color="auto"/>
        <w:left w:val="none" w:sz="0" w:space="0" w:color="auto"/>
        <w:bottom w:val="none" w:sz="0" w:space="0" w:color="auto"/>
        <w:right w:val="none" w:sz="0" w:space="0" w:color="auto"/>
      </w:divBdr>
    </w:div>
    <w:div w:id="1789739294">
      <w:bodyDiv w:val="1"/>
      <w:marLeft w:val="0"/>
      <w:marRight w:val="0"/>
      <w:marTop w:val="0"/>
      <w:marBottom w:val="0"/>
      <w:divBdr>
        <w:top w:val="none" w:sz="0" w:space="0" w:color="auto"/>
        <w:left w:val="none" w:sz="0" w:space="0" w:color="auto"/>
        <w:bottom w:val="none" w:sz="0" w:space="0" w:color="auto"/>
        <w:right w:val="none" w:sz="0" w:space="0" w:color="auto"/>
      </w:divBdr>
    </w:div>
    <w:div w:id="2012220499">
      <w:bodyDiv w:val="1"/>
      <w:marLeft w:val="0"/>
      <w:marRight w:val="0"/>
      <w:marTop w:val="0"/>
      <w:marBottom w:val="0"/>
      <w:divBdr>
        <w:top w:val="none" w:sz="0" w:space="0" w:color="auto"/>
        <w:left w:val="none" w:sz="0" w:space="0" w:color="auto"/>
        <w:bottom w:val="none" w:sz="0" w:space="0" w:color="auto"/>
        <w:right w:val="none" w:sz="0" w:space="0" w:color="auto"/>
      </w:divBdr>
      <w:divsChild>
        <w:div w:id="1241331897">
          <w:marLeft w:val="0"/>
          <w:marRight w:val="0"/>
          <w:marTop w:val="0"/>
          <w:marBottom w:val="0"/>
          <w:divBdr>
            <w:top w:val="none" w:sz="0" w:space="0" w:color="auto"/>
            <w:left w:val="none" w:sz="0" w:space="0" w:color="auto"/>
            <w:bottom w:val="none" w:sz="0" w:space="0" w:color="auto"/>
            <w:right w:val="none" w:sz="0" w:space="0" w:color="auto"/>
          </w:divBdr>
        </w:div>
        <w:div w:id="882601226">
          <w:marLeft w:val="0"/>
          <w:marRight w:val="0"/>
          <w:marTop w:val="0"/>
          <w:marBottom w:val="0"/>
          <w:divBdr>
            <w:top w:val="none" w:sz="0" w:space="0" w:color="auto"/>
            <w:left w:val="none" w:sz="0" w:space="0" w:color="auto"/>
            <w:bottom w:val="none" w:sz="0" w:space="0" w:color="auto"/>
            <w:right w:val="none" w:sz="0" w:space="0" w:color="auto"/>
          </w:divBdr>
        </w:div>
        <w:div w:id="1163618312">
          <w:marLeft w:val="0"/>
          <w:marRight w:val="0"/>
          <w:marTop w:val="0"/>
          <w:marBottom w:val="0"/>
          <w:divBdr>
            <w:top w:val="none" w:sz="0" w:space="0" w:color="auto"/>
            <w:left w:val="none" w:sz="0" w:space="0" w:color="auto"/>
            <w:bottom w:val="none" w:sz="0" w:space="0" w:color="auto"/>
            <w:right w:val="none" w:sz="0" w:space="0" w:color="auto"/>
          </w:divBdr>
        </w:div>
        <w:div w:id="666859308">
          <w:marLeft w:val="0"/>
          <w:marRight w:val="0"/>
          <w:marTop w:val="0"/>
          <w:marBottom w:val="0"/>
          <w:divBdr>
            <w:top w:val="none" w:sz="0" w:space="0" w:color="auto"/>
            <w:left w:val="none" w:sz="0" w:space="0" w:color="auto"/>
            <w:bottom w:val="none" w:sz="0" w:space="0" w:color="auto"/>
            <w:right w:val="none" w:sz="0" w:space="0" w:color="auto"/>
          </w:divBdr>
        </w:div>
        <w:div w:id="185947210">
          <w:marLeft w:val="0"/>
          <w:marRight w:val="0"/>
          <w:marTop w:val="0"/>
          <w:marBottom w:val="0"/>
          <w:divBdr>
            <w:top w:val="none" w:sz="0" w:space="0" w:color="auto"/>
            <w:left w:val="none" w:sz="0" w:space="0" w:color="auto"/>
            <w:bottom w:val="none" w:sz="0" w:space="0" w:color="auto"/>
            <w:right w:val="none" w:sz="0" w:space="0" w:color="auto"/>
          </w:divBdr>
        </w:div>
        <w:div w:id="943077153">
          <w:marLeft w:val="0"/>
          <w:marRight w:val="0"/>
          <w:marTop w:val="0"/>
          <w:marBottom w:val="0"/>
          <w:divBdr>
            <w:top w:val="none" w:sz="0" w:space="0" w:color="auto"/>
            <w:left w:val="none" w:sz="0" w:space="0" w:color="auto"/>
            <w:bottom w:val="none" w:sz="0" w:space="0" w:color="auto"/>
            <w:right w:val="none" w:sz="0" w:space="0" w:color="auto"/>
          </w:divBdr>
        </w:div>
        <w:div w:id="123499488">
          <w:marLeft w:val="0"/>
          <w:marRight w:val="0"/>
          <w:marTop w:val="0"/>
          <w:marBottom w:val="0"/>
          <w:divBdr>
            <w:top w:val="none" w:sz="0" w:space="0" w:color="auto"/>
            <w:left w:val="none" w:sz="0" w:space="0" w:color="auto"/>
            <w:bottom w:val="none" w:sz="0" w:space="0" w:color="auto"/>
            <w:right w:val="none" w:sz="0" w:space="0" w:color="auto"/>
          </w:divBdr>
        </w:div>
        <w:div w:id="2009138226">
          <w:marLeft w:val="0"/>
          <w:marRight w:val="0"/>
          <w:marTop w:val="0"/>
          <w:marBottom w:val="0"/>
          <w:divBdr>
            <w:top w:val="none" w:sz="0" w:space="0" w:color="auto"/>
            <w:left w:val="none" w:sz="0" w:space="0" w:color="auto"/>
            <w:bottom w:val="none" w:sz="0" w:space="0" w:color="auto"/>
            <w:right w:val="none" w:sz="0" w:space="0" w:color="auto"/>
          </w:divBdr>
        </w:div>
        <w:div w:id="196041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t.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 Ethos</dc:creator>
  <cp:keywords/>
  <dc:description/>
  <cp:lastModifiedBy>Monika Hunze</cp:lastModifiedBy>
  <cp:revision>2</cp:revision>
  <cp:lastPrinted>2018-08-01T12:11:00Z</cp:lastPrinted>
  <dcterms:created xsi:type="dcterms:W3CDTF">2019-11-27T12:25:00Z</dcterms:created>
  <dcterms:modified xsi:type="dcterms:W3CDTF">2019-11-27T12:25:00Z</dcterms:modified>
</cp:coreProperties>
</file>